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3828" w:leader="none"/>
        </w:tabs>
        <w:bidi w:val="0"/>
        <w:spacing w:before="0" w:after="0"/>
        <w:ind w:hanging="0" w:left="0" w:right="-45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ab/>
        <w:t xml:space="preserve">    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5123815</wp:posOffset>
            </wp:positionH>
            <wp:positionV relativeFrom="paragraph">
              <wp:posOffset>55245</wp:posOffset>
            </wp:positionV>
            <wp:extent cx="1083310" cy="2057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СВОДНЫЕ ДАННЫЕ О ПРОВЕДЕНИИ СПЕЦИАЛЬНОЙ ОЦЕНКИ УСЛОВИЙ ТРУДА В  ООО «СОЮЗ КВАДРО МЕНЕДЖМЕНТ» </w:t>
      </w:r>
    </w:p>
    <w:p>
      <w:pPr>
        <w:pStyle w:val="Normal"/>
        <w:widowControl/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left="1701" w:right="23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«СОЮЗ КВАДРО МЕНЕДЖМЕНТ» в г. Н.Новгород (2023г):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6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992" w:gutter="0" w:header="0" w:top="851" w:footer="0" w:bottom="28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20"/>
        <w:tab w:val="left" w:pos="3828" w:leader="none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pos="3828" w:leader="none"/>
      </w:tabs>
      <w:jc w:val="center"/>
      <w:outlineLvl w:val="1"/>
    </w:pPr>
    <w:rPr>
      <w:b/>
      <w:sz w:val="24"/>
    </w:rPr>
  </w:style>
  <w:style w:type="paragraph" w:styleId="Heading3">
    <w:name w:val="Heading 3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2"/>
    </w:pPr>
    <w:rPr>
      <w:rFonts w:ascii="Arial" w:hAnsi="Arial" w:eastAsia="Arial" w:cs="Arial"/>
      <w:b/>
      <w:bCs/>
      <w:i/>
      <w:iCs/>
      <w:color w:themeColor="text1" w:val="000000"/>
      <w:kern w:val="0"/>
      <w:sz w:val="36"/>
      <w:szCs w:val="36"/>
      <w:lang w:val="ru-RU" w:eastAsia="en-US" w:bidi="en-US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pos="3828" w:leader="none"/>
      </w:tabs>
      <w:ind w:hanging="0" w:right="-482"/>
      <w:jc w:val="right"/>
      <w:outlineLvl w:val="3"/>
    </w:pPr>
    <w:rPr>
      <w:sz w:val="24"/>
      <w:lang w:eastAsia="ru-RU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3828" w:leader="none"/>
      </w:tabs>
      <w:ind w:hanging="0" w:right="-482"/>
      <w:outlineLvl w:val="4"/>
    </w:pPr>
    <w:rPr>
      <w:sz w:val="24"/>
      <w:lang w:eastAsia="ru-RU"/>
    </w:rPr>
  </w:style>
  <w:style w:type="paragraph" w:styleId="Heading6">
    <w:name w:val="Heading 6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5"/>
    </w:pPr>
    <w:rPr>
      <w:rFonts w:ascii="Arial" w:hAnsi="Arial" w:eastAsia="Arial" w:cs="Arial"/>
      <w:i/>
      <w:iCs/>
      <w:color w:val="232323"/>
      <w:kern w:val="0"/>
      <w:sz w:val="28"/>
      <w:szCs w:val="28"/>
      <w:lang w:val="ru-RU" w:eastAsia="en-US" w:bidi="en-US"/>
    </w:rPr>
  </w:style>
  <w:style w:type="paragraph" w:styleId="Heading7">
    <w:name w:val="Heading 7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6"/>
    </w:pPr>
    <w:rPr>
      <w:rFonts w:ascii="Arial" w:hAnsi="Arial" w:eastAsia="Arial" w:cs="Arial"/>
      <w:b/>
      <w:bCs/>
      <w:color w:val="606060"/>
      <w:kern w:val="0"/>
      <w:sz w:val="24"/>
      <w:szCs w:val="24"/>
      <w:lang w:val="ru-RU" w:eastAsia="en-US" w:bidi="en-US"/>
    </w:rPr>
  </w:style>
  <w:style w:type="paragraph" w:styleId="Heading8">
    <w:name w:val="Heading 8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7"/>
    </w:pPr>
    <w:rPr>
      <w:rFonts w:ascii="Arial" w:hAnsi="Arial" w:eastAsia="Arial" w:cs="Arial"/>
      <w:color w:val="444444"/>
      <w:kern w:val="0"/>
      <w:sz w:val="24"/>
      <w:szCs w:val="24"/>
      <w:lang w:val="ru-RU" w:eastAsia="en-US" w:bidi="en-US"/>
    </w:rPr>
  </w:style>
  <w:style w:type="paragraph" w:styleId="Heading9">
    <w:name w:val="Heading 9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8"/>
    </w:pPr>
    <w:rPr>
      <w:rFonts w:ascii="Arial" w:hAnsi="Arial" w:eastAsia="Arial" w:cs="Arial"/>
      <w:i/>
      <w:iCs/>
      <w:color w:val="444444"/>
      <w:kern w:val="0"/>
      <w:sz w:val="23"/>
      <w:szCs w:val="23"/>
      <w:lang w:val="ru-RU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b/>
      <w:bCs/>
      <w:color w:themeColor="text1" w:val="000000"/>
      <w:sz w:val="48"/>
      <w:szCs w:val="48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b/>
      <w:bCs/>
      <w:color w:themeColor="text1" w:val="000000"/>
      <w:sz w:val="40"/>
      <w:szCs w:val="40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b/>
      <w:bCs/>
      <w:i/>
      <w:iCs/>
      <w:color w:themeColor="text1" w:val="000000"/>
      <w:sz w:val="40"/>
      <w:szCs w:val="4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color w:val="232323"/>
      <w:sz w:val="32"/>
      <w:szCs w:val="32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color w:val="444444"/>
      <w:sz w:val="28"/>
      <w:szCs w:val="28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i/>
      <w:iCs/>
      <w:color w:val="232323"/>
      <w:sz w:val="28"/>
      <w:szCs w:val="28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color w:val="606060"/>
      <w:sz w:val="28"/>
      <w:szCs w:val="28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color w:val="444444"/>
      <w:sz w:val="24"/>
      <w:szCs w:val="24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color w:val="444444"/>
      <w:sz w:val="23"/>
      <w:szCs w:val="23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semiHidden/>
    <w:qFormat/>
    <w:rPr>
      <w:sz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6" w:customStyle="1">
    <w:name w:val="Текст примечания Знак"/>
    <w:basedOn w:val="DefaultParagraphFont"/>
    <w:qFormat/>
    <w:rPr/>
  </w:style>
  <w:style w:type="character" w:styleId="Style7" w:customStyle="1">
    <w:name w:val="Тема примечания Знак"/>
    <w:qFormat/>
    <w:rPr>
      <w:b/>
      <w:bCs/>
    </w:rPr>
  </w:style>
  <w:style w:type="character" w:styleId="Style8" w:customStyle="1">
    <w:name w:val="Текст выноски Знак"/>
    <w:qFormat/>
    <w:rPr>
      <w:rFonts w:ascii="Tahoma" w:hAnsi="Tahoma"/>
      <w:sz w:val="16"/>
      <w:szCs w:val="16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3828" w:leader="none"/>
      </w:tabs>
      <w:jc w:val="both"/>
    </w:pPr>
    <w:rPr>
      <w:b/>
      <w:i/>
      <w:color w:val="00008B"/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pPr>
      <w:spacing w:lineRule="auto" w:line="276" w:before="0" w:after="200"/>
      <w:ind w:hanging="0" w:left="720"/>
      <w:contextualSpacing/>
    </w:pPr>
    <w:rPr>
      <w:sz w:val="22"/>
      <w:lang w:val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ru-RU" w:eastAsia="en-US" w:bidi="en-US"/>
    </w:rPr>
  </w:style>
  <w:style w:type="paragraph" w:styleId="Title">
    <w:name w:val="Title"/>
    <w:uiPriority w:val="10"/>
    <w:qFormat/>
    <w:pPr>
      <w:widowControl/>
      <w:pBdr>
        <w:bottom w:val="single" w:sz="24" w:space="0" w:color="000000"/>
      </w:pBdr>
      <w:suppressAutoHyphens w:val="true"/>
      <w:bidi w:val="0"/>
      <w:spacing w:before="300" w:after="8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72"/>
      <w:szCs w:val="22"/>
      <w:lang w:val="ru-RU" w:eastAsia="en-US" w:bidi="en-US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i/>
      <w:color w:val="444444"/>
      <w:kern w:val="0"/>
      <w:sz w:val="52"/>
      <w:szCs w:val="22"/>
      <w:lang w:val="ru-RU" w:eastAsia="en-US" w:bidi="en-US"/>
    </w:rPr>
  </w:style>
  <w:style w:type="paragraph" w:styleId="Quote">
    <w:name w:val="Quote"/>
    <w:uiPriority w:val="29"/>
    <w:qFormat/>
    <w:pPr>
      <w:widowControl/>
      <w:pBdr>
        <w:left w:val="single" w:sz="12" w:space="11" w:color="A6A6A6"/>
        <w:bottom w:val="single" w:sz="12" w:space="3" w:color="A6A6A6"/>
      </w:pBdr>
      <w:suppressAutoHyphens w:val="true"/>
      <w:bidi w:val="0"/>
      <w:spacing w:before="0" w:after="0"/>
      <w:ind w:hanging="0" w:left="3402"/>
      <w:jc w:val="left"/>
    </w:pPr>
    <w:rPr>
      <w:rFonts w:ascii="Times New Roman" w:hAnsi="Times New Roman" w:eastAsia="Times New Roman" w:cs="Times New Roman"/>
      <w:i/>
      <w:color w:val="373737"/>
      <w:kern w:val="0"/>
      <w:sz w:val="18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suppressAutoHyphens w:val="true"/>
      <w:bidi w:val="0"/>
      <w:spacing w:before="0" w:after="0"/>
      <w:ind w:hanging="0" w:left="567" w:right="567"/>
      <w:jc w:val="left"/>
    </w:pPr>
    <w:rPr>
      <w:rFonts w:ascii="Times New Roman" w:hAnsi="Times New Roman" w:eastAsia="Times New Roman" w:cs="Times New Roman"/>
      <w:i/>
      <w:color w:val="606060"/>
      <w:kern w:val="0"/>
      <w:sz w:val="19"/>
      <w:szCs w:val="22"/>
      <w:lang w:val="ru-RU" w:eastAsia="en-US" w:bidi="en-US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uiPriority w:val="99"/>
    <w:unhideWhenUsed/>
    <w:pPr>
      <w:widowControl/>
      <w:tabs>
        <w:tab w:val="clear" w:pos="720"/>
        <w:tab w:val="center" w:pos="7143" w:leader="none"/>
        <w:tab w:val="right" w:pos="14287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ru-RU" w:eastAsia="en-US" w:bidi="en-US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1">
    <w:name w:val="TOC 1"/>
    <w:uiPriority w:val="39"/>
    <w:unhideWhenUsed/>
    <w:pPr>
      <w:widowControl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2">
    <w:name w:val="TOC 2"/>
    <w:uiPriority w:val="39"/>
    <w:unhideWhenUsed/>
    <w:pPr>
      <w:widowControl/>
      <w:suppressAutoHyphens w:val="true"/>
      <w:bidi w:val="0"/>
      <w:spacing w:before="0" w:after="57"/>
      <w:ind w:hanging="0" w:left="283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3">
    <w:name w:val="TOC 3"/>
    <w:uiPriority w:val="39"/>
    <w:unhideWhenUsed/>
    <w:pPr>
      <w:widowControl/>
      <w:suppressAutoHyphens w:val="true"/>
      <w:bidi w:val="0"/>
      <w:spacing w:before="0" w:after="57"/>
      <w:ind w:hanging="0" w:left="56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4">
    <w:name w:val="TOC 4"/>
    <w:uiPriority w:val="39"/>
    <w:unhideWhenUsed/>
    <w:pPr>
      <w:widowControl/>
      <w:suppressAutoHyphens w:val="true"/>
      <w:bidi w:val="0"/>
      <w:spacing w:before="0" w:after="57"/>
      <w:ind w:hanging="0" w:left="85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5">
    <w:name w:val="TOC 5"/>
    <w:uiPriority w:val="39"/>
    <w:unhideWhenUsed/>
    <w:pPr>
      <w:widowControl/>
      <w:suppressAutoHyphens w:val="true"/>
      <w:bidi w:val="0"/>
      <w:spacing w:before="0" w:after="57"/>
      <w:ind w:hanging="0" w:left="1134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6">
    <w:name w:val="TOC 6"/>
    <w:uiPriority w:val="39"/>
    <w:unhideWhenUsed/>
    <w:pPr>
      <w:widowControl/>
      <w:suppressAutoHyphens w:val="true"/>
      <w:bidi w:val="0"/>
      <w:spacing w:before="0" w:after="57"/>
      <w:ind w:hanging="0" w:left="141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7">
    <w:name w:val="TOC 7"/>
    <w:uiPriority w:val="39"/>
    <w:unhideWhenUsed/>
    <w:pPr>
      <w:widowControl/>
      <w:suppressAutoHyphens w:val="true"/>
      <w:bidi w:val="0"/>
      <w:spacing w:before="0" w:after="57"/>
      <w:ind w:hanging="0" w:left="1701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8">
    <w:name w:val="TOC 8"/>
    <w:uiPriority w:val="39"/>
    <w:unhideWhenUsed/>
    <w:pPr>
      <w:widowControl/>
      <w:suppressAutoHyphens w:val="true"/>
      <w:bidi w:val="0"/>
      <w:spacing w:before="0" w:after="57"/>
      <w:ind w:hanging="0" w:left="1984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9">
    <w:name w:val="TOC 9"/>
    <w:uiPriority w:val="39"/>
    <w:unhideWhenUsed/>
    <w:pPr>
      <w:widowControl/>
      <w:suppressAutoHyphens w:val="true"/>
      <w:bidi w:val="0"/>
      <w:spacing w:before="0" w:after="57"/>
      <w:ind w:hanging="0" w:left="2268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BlockText">
    <w:name w:val="Block Text"/>
    <w:basedOn w:val="Normal"/>
    <w:qFormat/>
    <w:pPr>
      <w:tabs>
        <w:tab w:val="clear" w:pos="720"/>
        <w:tab w:val="left" w:pos="3828" w:leader="none"/>
      </w:tabs>
      <w:ind w:hanging="0" w:left="360" w:right="-482"/>
      <w:jc w:val="both"/>
    </w:pPr>
    <w:rPr>
      <w:i/>
      <w:color w:val="00008B"/>
      <w:sz w:val="24"/>
    </w:rPr>
  </w:style>
  <w:style w:type="paragraph" w:styleId="BodyTextIndent">
    <w:name w:val="Body Text Indent"/>
    <w:basedOn w:val="Normal"/>
    <w:pPr>
      <w:tabs>
        <w:tab w:val="clear" w:pos="720"/>
        <w:tab w:val="left" w:pos="0" w:leader="none"/>
      </w:tabs>
      <w:ind w:hanging="0" w:left="360"/>
      <w:jc w:val="center"/>
    </w:pPr>
    <w:rPr>
      <w:i/>
      <w:sz w:val="24"/>
    </w:rPr>
  </w:style>
  <w:style w:type="paragraph" w:styleId="BodyText2">
    <w:name w:val="Body Text 2"/>
    <w:basedOn w:val="Normal"/>
    <w:qFormat/>
    <w:pPr>
      <w:tabs>
        <w:tab w:val="clear" w:pos="720"/>
        <w:tab w:val="left" w:pos="0" w:leader="none"/>
      </w:tabs>
      <w:ind w:hanging="0" w:right="-482"/>
      <w:jc w:val="both"/>
    </w:pPr>
    <w:rPr>
      <w:sz w:val="24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  <w:lang w:val="en-US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  <w:lang w:val="en-US"/>
    </w:rPr>
  </w:style>
  <w:style w:type="paragraph" w:styleId="Revision">
    <w:name w:val="Revision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Style13" w:customStyle="1">
    <w:name w:val="поле формы"/>
    <w:basedOn w:val="Normal"/>
    <w:qFormat/>
    <w:pPr>
      <w:ind w:hanging="89" w:left="90"/>
    </w:pPr>
    <w:rPr>
      <w:b/>
      <w:sz w:val="24"/>
      <w:szCs w:val="24"/>
      <w:u w:val="single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  <w:tcPr>
        <w:tcBorders>
          <w:right w:val="single" w:color="7F7F7F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  <w:tcPr>
        <w:tcBorders>
          <w:right w:val="single" w:color="4F81BD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D99594" w:sz="12" w:space="0"/>
        </w:tcBorders>
      </w:tcPr>
    </w:tblStylePr>
    <w:tblStylePr w:type="lastRow">
      <w:rPr>
        <w:sz w:val="22"/>
      </w:rPr>
      <w:tblPr/>
      <w:tcPr>
        <w:tcBorders>
          <w:top w:val="single" w:color="D99594" w:sz="12" w:space="0"/>
        </w:tcBorders>
      </w:tcPr>
    </w:tblStylePr>
    <w:tblStylePr w:type="firstCol">
      <w:rPr>
        <w:sz w:val="22"/>
      </w:rPr>
      <w:tblPr/>
      <w:tcPr>
        <w:tcBorders>
          <w:right w:val="single" w:color="D99594" w:sz="12" w:space="0"/>
        </w:tcBorders>
      </w:tcPr>
    </w:tblStylePr>
    <w:tblStylePr w:type="lastCol">
      <w:rPr>
        <w:sz w:val="22"/>
      </w:rPr>
      <w:tblPr/>
      <w:tcPr>
        <w:tcBorders>
          <w:left w:val="single" w:color="D99594" w:sz="12" w:space="0"/>
        </w:tcBorders>
      </w:tcPr>
    </w:tblStylePr>
    <w:tblStylePr w:type="band1Horz">
      <w:rPr>
        <w:sz w:val="22"/>
      </w:rPr>
      <w:tblPr/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C2D69B" w:sz="12" w:space="0"/>
        </w:tcBorders>
      </w:tcPr>
    </w:tblStylePr>
    <w:tblStylePr w:type="lastRow">
      <w:rPr>
        <w:sz w:val="22"/>
      </w:rPr>
      <w:tblPr/>
      <w:tcPr>
        <w:tcBorders>
          <w:top w:val="single" w:color="C2D69B" w:sz="12" w:space="0"/>
        </w:tcBorders>
      </w:tcPr>
    </w:tblStylePr>
    <w:tblStylePr w:type="firstCol">
      <w:rPr>
        <w:sz w:val="22"/>
      </w:rPr>
      <w:tblPr/>
      <w:tcPr>
        <w:tcBorders>
          <w:right w:val="single" w:color="C2D69B" w:sz="12" w:space="0"/>
        </w:tcBorders>
      </w:tcPr>
    </w:tblStylePr>
    <w:tblStylePr w:type="lastCol">
      <w:rPr>
        <w:sz w:val="22"/>
      </w:rPr>
      <w:tblPr/>
      <w:tcPr>
        <w:tcBorders>
          <w:left w:val="single" w:color="C2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B2A1C7" w:sz="12" w:space="0"/>
        </w:tcBorders>
      </w:tcPr>
    </w:tblStylePr>
    <w:tblStylePr w:type="lastRow">
      <w:rPr>
        <w:sz w:val="22"/>
      </w:rPr>
      <w:tblPr/>
      <w:tcPr>
        <w:tcBorders>
          <w:top w:val="single" w:color="B2A1C7" w:sz="12" w:space="0"/>
        </w:tcBorders>
      </w:tcPr>
    </w:tblStylePr>
    <w:tblStylePr w:type="firstCol">
      <w:rPr>
        <w:sz w:val="22"/>
      </w:rPr>
      <w:tblPr/>
      <w:tcPr>
        <w:tcBorders>
          <w:right w:val="single" w:color="B2A1C7" w:sz="12" w:space="0"/>
        </w:tcBorders>
      </w:tcPr>
    </w:tblStylePr>
    <w:tblStylePr w:type="lastCol">
      <w:rPr>
        <w:sz w:val="22"/>
      </w:rPr>
      <w:tblPr/>
      <w:tcPr>
        <w:tcBorders>
          <w:left w:val="single" w:color="B2A1C7" w:sz="12" w:space="0"/>
        </w:tcBorders>
      </w:tcPr>
    </w:tblStylePr>
    <w:tblStylePr w:type="band1Horz">
      <w:rPr>
        <w:sz w:val="22"/>
      </w:rPr>
      <w:tblPr/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92CDDC" w:sz="12" w:space="0"/>
        </w:tcBorders>
      </w:tcPr>
    </w:tblStylePr>
    <w:tblStylePr w:type="lastRow">
      <w:rPr>
        <w:sz w:val="22"/>
      </w:rPr>
      <w:tblPr/>
      <w:tcPr>
        <w:tcBorders>
          <w:top w:val="single" w:color="92CDDC" w:sz="12" w:space="0"/>
        </w:tcBorders>
      </w:tcPr>
    </w:tblStylePr>
    <w:tblStylePr w:type="firstCol">
      <w:rPr>
        <w:sz w:val="22"/>
      </w:rPr>
      <w:tblPr/>
      <w:tcPr>
        <w:tcBorders>
          <w:right w:val="single" w:color="92CDDC" w:sz="12" w:space="0"/>
        </w:tcBorders>
      </w:tcPr>
    </w:tblStylePr>
    <w:tblStylePr w:type="lastCol">
      <w:rPr>
        <w:sz w:val="22"/>
      </w:rPr>
      <w:tblPr/>
      <w:tcPr>
        <w:tcBorders>
          <w:left w:val="single" w:color="92CD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FABF8F" w:sz="12" w:space="0"/>
        </w:tcBorders>
      </w:tcPr>
    </w:tblStylePr>
    <w:tblStylePr w:type="lastRow">
      <w:rPr>
        <w:sz w:val="22"/>
      </w:rPr>
      <w:tblPr/>
      <w:tcPr>
        <w:tcBorders>
          <w:top w:val="single" w:color="FABF8F" w:sz="12" w:space="0"/>
        </w:tcBorders>
      </w:tcPr>
    </w:tblStylePr>
    <w:tblStylePr w:type="firstCol">
      <w:rPr>
        <w:sz w:val="22"/>
      </w:rPr>
      <w:tblPr/>
      <w:tcPr>
        <w:tcBorders>
          <w:right w:val="single" w:color="FABF8F" w:sz="12" w:space="0"/>
        </w:tcBorders>
      </w:tcPr>
    </w:tblStylePr>
    <w:tblStylePr w:type="lastCol">
      <w:rPr>
        <w:sz w:val="22"/>
      </w:rPr>
      <w:tblPr/>
      <w:tcPr>
        <w:tcBorders>
          <w:left w:val="single" w:color="FABF8F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BorderedLined">
    <w:name w:val="Bordered &amp; Lined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9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/>
        <a:solidFill/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Application>LibreOffice/7.6.4.1$Linux_X86_64 LibreOffice_project/e19e193f88cd6c0525a17fb7a176ed8e6a3e2aa1</Application>
  <AppVersion>15.0000</AppVersion>
  <Pages>1</Pages>
  <Words>60</Words>
  <Characters>292</Characters>
  <CharactersWithSpaces>386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2022-04-28T01:55:00Z</dcterms:created>
  <dc:creator>Полторанин Никита Денисович</dc:creator>
  <dc:description/>
  <dc:language>ru-RU</dc:language>
  <cp:lastModifiedBy/>
  <dcterms:modified xsi:type="dcterms:W3CDTF">2025-07-31T19:26:52Z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