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5043170</wp:posOffset>
            </wp:positionH>
            <wp:positionV relativeFrom="paragraph">
              <wp:posOffset>33655</wp:posOffset>
            </wp:positionV>
            <wp:extent cx="1073150" cy="203835"/>
            <wp:effectExtent l="0" t="0" r="0" b="0"/>
            <wp:wrapSquare wrapText="largest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0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 w:val="false"/>
          <w:bCs w:val="false"/>
          <w:sz w:val="28"/>
          <w:szCs w:val="28"/>
        </w:rPr>
        <w:t xml:space="preserve">СВОДНЫЕ ДАННЫЕ О ПРОВЕДЕНИИ </w:t>
      </w:r>
    </w:p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СПЕЦИАЛЬНОЙ ОЦЕНКИ УСЛОВИЙ ТРУДА</w:t>
      </w:r>
    </w:p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 ООО предприятие «АЛИДИ» 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Нижний Новгород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11 р.м.;</w:t>
        <w:br/>
        <w:t>Класс 2 – 397</w:t>
      </w:r>
      <w:r>
        <w:rPr>
          <w:rFonts w:ascii="Liberation Sans" w:hAnsi="Liberation Sans"/>
          <w:sz w:val="28"/>
          <w:szCs w:val="28"/>
          <w:shd w:fill="auto" w:val="clear"/>
        </w:rPr>
        <w:t xml:space="preserve"> р.м.;</w:t>
      </w:r>
      <w:r>
        <w:rPr>
          <w:rFonts w:ascii="Liberation Sans" w:hAnsi="Liberation Sans"/>
          <w:sz w:val="28"/>
          <w:szCs w:val="28"/>
        </w:rPr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Москва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155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Ярославль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69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both"/>
        <w:rPr>
          <w:rFonts w:ascii="Liberation Sans" w:hAnsi="Liberation Sans"/>
          <w:b/>
          <w:bCs/>
        </w:rPr>
      </w:pPr>
      <w:r>
        <w:rPr>
          <w:sz w:val="28"/>
          <w:szCs w:val="28"/>
        </w:rPr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Иваново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65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Кострома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43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Владимир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12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Пенза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110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Рязань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71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Саранск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33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p>
      <w:pPr>
        <w:pStyle w:val="BodyText"/>
        <w:bidi w:val="0"/>
        <w:jc w:val="both"/>
        <w:rPr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ООО предприятие «АЛИДИ» в г. Ульяновск (2024г):</w:t>
      </w:r>
    </w:p>
    <w:p>
      <w:pPr>
        <w:pStyle w:val="BodyText"/>
        <w:bidi w:val="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Класс 1 – 0 р.м.;</w:t>
        <w:br/>
        <w:t>Класс 2 – 74 р.м.;</w:t>
        <w:br/>
        <w:t>Класс 3.1 – 0 р.м.;</w:t>
        <w:br/>
        <w:t>Класс 3.2 – 0 р.м.;</w:t>
        <w:br/>
        <w:t>Класс 3.3 – 0 р.м.;</w:t>
        <w:br/>
        <w:t>Класс 3.4 – 0 р.м.;</w:t>
        <w:br/>
        <w:t>Класс 4 – 0 р.м.;</w:t>
      </w:r>
    </w:p>
    <w:p>
      <w:pPr>
        <w:pStyle w:val="BodyText"/>
        <w:bidi w:val="0"/>
        <w:spacing w:before="0" w:after="140"/>
        <w:jc w:val="start"/>
        <w:rPr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Разработка плана мероприятий по улучшению условий и охраны труда не требуется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LibreOffice/7.6.4.1$Linux_X86_64 LibreOffice_project/e19e193f88cd6c0525a17fb7a176ed8e6a3e2aa1</Application>
  <AppVersion>15.0000</AppVersion>
  <Pages>3</Pages>
  <Words>473</Words>
  <Characters>2148</Characters>
  <CharactersWithSpaces>2660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2025-07-08T14:41:14Z</dcterms:created>
  <dc:creator/>
  <dc:description/>
  <dc:language>ru-RU</dc:language>
  <cp:lastModifiedBy/>
  <dcterms:modified xsi:type="dcterms:W3CDTF">2025-07-31T17:33:33Z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